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59093544" w14:textId="2918DA2C" w:rsidR="00B936B3" w:rsidRPr="0087440E" w:rsidRDefault="00B936B3" w:rsidP="00B936B3">
      <w:pPr>
        <w:spacing w:line="271" w:lineRule="auto"/>
        <w:rPr>
          <w:rFonts w:asciiTheme="minorHAnsi" w:hAnsiTheme="minorHAnsi" w:cstheme="minorHAnsi"/>
          <w:b/>
          <w:bCs/>
          <w:sz w:val="20"/>
          <w:szCs w:val="20"/>
          <w:lang w:val="es-ES"/>
        </w:rPr>
      </w:pPr>
      <w:r w:rsidRPr="007B484F">
        <w:rPr>
          <w:rFonts w:asciiTheme="minorHAnsi" w:hAnsiTheme="minorHAnsi" w:cstheme="minorHAnsi"/>
          <w:b/>
          <w:bCs/>
          <w:sz w:val="19"/>
          <w:szCs w:val="19"/>
          <w:lang w:val="es-ES"/>
        </w:rPr>
        <w:t xml:space="preserve">Mex, Suiza, </w:t>
      </w:r>
      <w:r w:rsidR="00EE35A0">
        <w:rPr>
          <w:rFonts w:asciiTheme="minorHAnsi" w:hAnsiTheme="minorHAnsi" w:cstheme="minorHAnsi"/>
          <w:b/>
          <w:bCs/>
          <w:sz w:val="19"/>
          <w:szCs w:val="19"/>
          <w:lang w:val="es-ES"/>
        </w:rPr>
        <w:t>13</w:t>
      </w:r>
      <w:r w:rsidR="00EE35A0" w:rsidRPr="00EE35A0">
        <w:rPr>
          <w:rFonts w:asciiTheme="minorHAnsi" w:hAnsiTheme="minorHAnsi" w:cstheme="minorHAnsi"/>
          <w:b/>
          <w:bCs/>
          <w:sz w:val="19"/>
          <w:szCs w:val="19"/>
          <w:lang w:val="es-ES"/>
        </w:rPr>
        <w:t xml:space="preserve"> de mayo de 2025</w:t>
      </w:r>
      <w:r w:rsidR="00EE35A0">
        <w:rPr>
          <w:rFonts w:asciiTheme="minorHAnsi" w:hAnsiTheme="minorHAnsi" w:cstheme="minorHAnsi"/>
          <w:b/>
          <w:bCs/>
          <w:sz w:val="19"/>
          <w:szCs w:val="19"/>
          <w:lang w:val="es-ES"/>
        </w:rPr>
        <w:br/>
      </w: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3C85E778" w14:textId="77777777" w:rsidR="00EE35A0" w:rsidRPr="00EE35A0" w:rsidRDefault="00EE35A0" w:rsidP="00EE35A0">
      <w:pPr>
        <w:spacing w:line="240" w:lineRule="auto"/>
        <w:rPr>
          <w:rFonts w:asciiTheme="minorHAnsi" w:eastAsia="Aptos" w:hAnsiTheme="minorHAnsi" w:cstheme="minorHAnsi"/>
          <w:b/>
          <w:bCs/>
          <w:kern w:val="2"/>
          <w:sz w:val="20"/>
          <w:szCs w:val="20"/>
          <w:lang w:val="es-ES"/>
          <w14:ligatures w14:val="standardContextual"/>
        </w:rPr>
      </w:pPr>
      <w:proofErr w:type="spellStart"/>
      <w:r w:rsidRPr="00EE35A0">
        <w:rPr>
          <w:rFonts w:asciiTheme="minorHAnsi" w:eastAsia="Aptos" w:hAnsiTheme="minorHAnsi" w:cstheme="minorHAnsi"/>
          <w:b/>
          <w:bCs/>
          <w:kern w:val="2"/>
          <w:sz w:val="20"/>
          <w:szCs w:val="20"/>
          <w:lang w:val="es-ES"/>
          <w14:ligatures w14:val="standardContextual"/>
        </w:rPr>
        <w:t>Batsios</w:t>
      </w:r>
      <w:proofErr w:type="spellEnd"/>
      <w:r w:rsidRPr="00EE35A0">
        <w:rPr>
          <w:rFonts w:asciiTheme="minorHAnsi" w:eastAsia="Aptos" w:hAnsiTheme="minorHAnsi" w:cstheme="minorHAnsi"/>
          <w:b/>
          <w:bCs/>
          <w:kern w:val="2"/>
          <w:sz w:val="20"/>
          <w:szCs w:val="20"/>
          <w:lang w:val="es-ES"/>
          <w14:ligatures w14:val="standardContextual"/>
        </w:rPr>
        <w:t xml:space="preserve"> Labels maximiza la flexibilidad con dos nuevas prensas de BOBST</w:t>
      </w:r>
    </w:p>
    <w:p w14:paraId="780DCAB2"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p>
    <w:p w14:paraId="44260DBE" w14:textId="77777777" w:rsidR="00EE35A0" w:rsidRPr="00EE35A0" w:rsidRDefault="00EE35A0" w:rsidP="00EE35A0">
      <w:pPr>
        <w:spacing w:line="240" w:lineRule="auto"/>
        <w:rPr>
          <w:rFonts w:asciiTheme="minorHAnsi" w:eastAsia="Aptos" w:hAnsiTheme="minorHAnsi" w:cstheme="minorHAnsi"/>
          <w:b/>
          <w:bCs/>
          <w:kern w:val="2"/>
          <w:sz w:val="20"/>
          <w:szCs w:val="20"/>
          <w:lang w:val="es-ES"/>
          <w14:ligatures w14:val="standardContextual"/>
        </w:rPr>
      </w:pPr>
      <w:r w:rsidRPr="00EE35A0">
        <w:rPr>
          <w:rFonts w:asciiTheme="minorHAnsi" w:eastAsia="Aptos" w:hAnsiTheme="minorHAnsi" w:cstheme="minorHAnsi"/>
          <w:b/>
          <w:bCs/>
          <w:kern w:val="2"/>
          <w:sz w:val="20"/>
          <w:szCs w:val="20"/>
          <w:lang w:val="es-ES"/>
          <w14:ligatures w14:val="standardContextual"/>
        </w:rPr>
        <w:t xml:space="preserve">Reforzando su confianza en BOBST, el especialista griego en etiquetas ha instalado recientemente una prensa Todo-en-Uno DIGITAL </w:t>
      </w:r>
      <w:proofErr w:type="gramStart"/>
      <w:r w:rsidRPr="00EE35A0">
        <w:rPr>
          <w:rFonts w:asciiTheme="minorHAnsi" w:eastAsia="Aptos" w:hAnsiTheme="minorHAnsi" w:cstheme="minorHAnsi"/>
          <w:b/>
          <w:bCs/>
          <w:kern w:val="2"/>
          <w:sz w:val="20"/>
          <w:szCs w:val="20"/>
          <w:lang w:val="es-ES"/>
          <w14:ligatures w14:val="standardContextual"/>
        </w:rPr>
        <w:t>MASTER</w:t>
      </w:r>
      <w:proofErr w:type="gramEnd"/>
      <w:r w:rsidRPr="00EE35A0">
        <w:rPr>
          <w:rFonts w:asciiTheme="minorHAnsi" w:eastAsia="Aptos" w:hAnsiTheme="minorHAnsi" w:cstheme="minorHAnsi"/>
          <w:b/>
          <w:bCs/>
          <w:kern w:val="2"/>
          <w:sz w:val="20"/>
          <w:szCs w:val="20"/>
          <w:lang w:val="es-ES"/>
          <w14:ligatures w14:val="standardContextual"/>
        </w:rPr>
        <w:t xml:space="preserve"> 340, así como una máquina flexográfica VISION M1. </w:t>
      </w:r>
      <w:proofErr w:type="spellStart"/>
      <w:r w:rsidRPr="00EE35A0">
        <w:rPr>
          <w:rFonts w:asciiTheme="minorHAnsi" w:eastAsia="Aptos" w:hAnsiTheme="minorHAnsi" w:cstheme="minorHAnsi"/>
          <w:b/>
          <w:bCs/>
          <w:kern w:val="2"/>
          <w:sz w:val="20"/>
          <w:szCs w:val="20"/>
          <w:lang w:val="es-ES"/>
          <w14:ligatures w14:val="standardContextual"/>
        </w:rPr>
        <w:t>Batsios</w:t>
      </w:r>
      <w:proofErr w:type="spellEnd"/>
      <w:r w:rsidRPr="00EE35A0">
        <w:rPr>
          <w:rFonts w:asciiTheme="minorHAnsi" w:eastAsia="Aptos" w:hAnsiTheme="minorHAnsi" w:cstheme="minorHAnsi"/>
          <w:b/>
          <w:bCs/>
          <w:kern w:val="2"/>
          <w:sz w:val="20"/>
          <w:szCs w:val="20"/>
          <w:lang w:val="es-ES"/>
          <w14:ligatures w14:val="standardContextual"/>
        </w:rPr>
        <w:t xml:space="preserve"> Labels realizó esta importante inversión para cubrir una serie de desafíos del mercado, como el alto número de </w:t>
      </w:r>
      <w:proofErr w:type="spellStart"/>
      <w:r w:rsidRPr="00EE35A0">
        <w:rPr>
          <w:rFonts w:asciiTheme="minorHAnsi" w:eastAsia="Aptos" w:hAnsiTheme="minorHAnsi" w:cstheme="minorHAnsi"/>
          <w:b/>
          <w:bCs/>
          <w:kern w:val="2"/>
          <w:sz w:val="20"/>
          <w:szCs w:val="20"/>
          <w:lang w:val="es-ES"/>
          <w14:ligatures w14:val="standardContextual"/>
        </w:rPr>
        <w:t>SKUs</w:t>
      </w:r>
      <w:proofErr w:type="spellEnd"/>
      <w:r w:rsidRPr="00EE35A0">
        <w:rPr>
          <w:rFonts w:asciiTheme="minorHAnsi" w:eastAsia="Aptos" w:hAnsiTheme="minorHAnsi" w:cstheme="minorHAnsi"/>
          <w:b/>
          <w:bCs/>
          <w:kern w:val="2"/>
          <w:sz w:val="20"/>
          <w:szCs w:val="20"/>
          <w:lang w:val="es-ES"/>
          <w14:ligatures w14:val="standardContextual"/>
        </w:rPr>
        <w:t>, tiradas más cortas, escasez de personal calificado, disponibilidad de materias primas y tiempos de entrega más reducidos.</w:t>
      </w:r>
    </w:p>
    <w:p w14:paraId="02EA0E44"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p>
    <w:p w14:paraId="6831EAD1"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r w:rsidRPr="00EE35A0">
        <w:rPr>
          <w:rFonts w:asciiTheme="minorHAnsi" w:eastAsia="Aptos" w:hAnsiTheme="minorHAnsi" w:cstheme="minorHAnsi"/>
          <w:kern w:val="2"/>
          <w:sz w:val="20"/>
          <w:szCs w:val="20"/>
          <w:lang w:val="es-ES"/>
          <w14:ligatures w14:val="standardContextual"/>
        </w:rPr>
        <w:t xml:space="preserve">Fundada en 1989, originalmente como una impresora textil, </w:t>
      </w:r>
      <w:hyperlink r:id="rId7" w:history="1">
        <w:proofErr w:type="spellStart"/>
        <w:r w:rsidRPr="00EE35A0">
          <w:rPr>
            <w:rFonts w:asciiTheme="minorHAnsi" w:eastAsia="Aptos" w:hAnsiTheme="minorHAnsi" w:cstheme="minorHAnsi"/>
            <w:kern w:val="2"/>
            <w:sz w:val="20"/>
            <w:szCs w:val="20"/>
            <w:lang w:val="es-ES"/>
            <w14:ligatures w14:val="standardContextual"/>
          </w:rPr>
          <w:t>Batsios</w:t>
        </w:r>
        <w:proofErr w:type="spellEnd"/>
        <w:r w:rsidRPr="00EE35A0">
          <w:rPr>
            <w:rFonts w:asciiTheme="minorHAnsi" w:eastAsia="Aptos" w:hAnsiTheme="minorHAnsi" w:cstheme="minorHAnsi"/>
            <w:kern w:val="2"/>
            <w:sz w:val="20"/>
            <w:szCs w:val="20"/>
            <w:lang w:val="es-ES"/>
            <w14:ligatures w14:val="standardContextual"/>
          </w:rPr>
          <w:t xml:space="preserve"> Labels S.A.</w:t>
        </w:r>
      </w:hyperlink>
      <w:r w:rsidRPr="00EE35A0">
        <w:rPr>
          <w:rFonts w:asciiTheme="minorHAnsi" w:eastAsia="Aptos" w:hAnsiTheme="minorHAnsi" w:cstheme="minorHAnsi"/>
          <w:kern w:val="2"/>
          <w:sz w:val="20"/>
          <w:szCs w:val="20"/>
          <w:lang w:val="es-ES"/>
          <w14:ligatures w14:val="standardContextual"/>
        </w:rPr>
        <w:t xml:space="preserve"> es un actor destacado en el mercado griego, con una presencia creciente en las exportaciones. La empresa cuenta con más de 50 empleados y registra una facturación anual de alrededor de 5 millones de euros. A medida que la presión del mercado seguía aumentando y el modelo de producción se volvía insuficiente, la compañía decidió instalar tanto una prensa digital </w:t>
      </w:r>
      <w:proofErr w:type="spellStart"/>
      <w:r w:rsidRPr="00EE35A0">
        <w:rPr>
          <w:rFonts w:asciiTheme="minorHAnsi" w:eastAsia="Aptos" w:hAnsiTheme="minorHAnsi" w:cstheme="minorHAnsi"/>
          <w:kern w:val="2"/>
          <w:sz w:val="20"/>
          <w:szCs w:val="20"/>
          <w:lang w:val="es-ES"/>
          <w14:ligatures w14:val="standardContextual"/>
        </w:rPr>
        <w:t>inkjet</w:t>
      </w:r>
      <w:proofErr w:type="spellEnd"/>
      <w:r w:rsidRPr="00EE35A0">
        <w:rPr>
          <w:rFonts w:asciiTheme="minorHAnsi" w:eastAsia="Aptos" w:hAnsiTheme="minorHAnsi" w:cstheme="minorHAnsi"/>
          <w:kern w:val="2"/>
          <w:sz w:val="20"/>
          <w:szCs w:val="20"/>
          <w:lang w:val="es-ES"/>
          <w14:ligatures w14:val="standardContextual"/>
        </w:rPr>
        <w:t xml:space="preserve"> como una prensa flexográfica en línea de BOBST.</w:t>
      </w:r>
    </w:p>
    <w:p w14:paraId="5E0A42E5"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p>
    <w:p w14:paraId="4AB53C68"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r w:rsidRPr="00EE35A0">
        <w:rPr>
          <w:rFonts w:asciiTheme="minorHAnsi" w:eastAsia="Aptos" w:hAnsiTheme="minorHAnsi" w:cstheme="minorHAnsi"/>
          <w:kern w:val="2"/>
          <w:sz w:val="20"/>
          <w:szCs w:val="20"/>
          <w:lang w:val="es-ES"/>
          <w14:ligatures w14:val="standardContextual"/>
        </w:rPr>
        <w:t xml:space="preserve">«A medida que nuestros márgenes en etiquetas disminuían, era necesario dar un paso decisivo hacia adelante», dijo Stylianos </w:t>
      </w:r>
      <w:proofErr w:type="spellStart"/>
      <w:r w:rsidRPr="00EE35A0">
        <w:rPr>
          <w:rFonts w:asciiTheme="minorHAnsi" w:eastAsia="Aptos" w:hAnsiTheme="minorHAnsi" w:cstheme="minorHAnsi"/>
          <w:kern w:val="2"/>
          <w:sz w:val="20"/>
          <w:szCs w:val="20"/>
          <w:lang w:val="es-ES"/>
          <w14:ligatures w14:val="standardContextual"/>
        </w:rPr>
        <w:t>Batsios</w:t>
      </w:r>
      <w:proofErr w:type="spellEnd"/>
      <w:r w:rsidRPr="00EE35A0">
        <w:rPr>
          <w:rFonts w:asciiTheme="minorHAnsi" w:eastAsia="Aptos" w:hAnsiTheme="minorHAnsi" w:cstheme="minorHAnsi"/>
          <w:kern w:val="2"/>
          <w:sz w:val="20"/>
          <w:szCs w:val="20"/>
          <w:lang w:val="es-ES"/>
          <w14:ligatures w14:val="standardContextual"/>
        </w:rPr>
        <w:t xml:space="preserve">, CEO y fundador de la empresa. «El mercado actual es duro, por lo que analizamos cuidadosamente nuestras opciones antes de optar por este dúo de prensas de BOBST. Los beneficios de esta doble inversión —la </w:t>
      </w:r>
      <w:hyperlink r:id="rId8" w:history="1">
        <w:r w:rsidRPr="00EE35A0">
          <w:rPr>
            <w:rFonts w:asciiTheme="minorHAnsi" w:eastAsia="Aptos" w:hAnsiTheme="minorHAnsi" w:cstheme="minorHAnsi"/>
            <w:kern w:val="2"/>
            <w:sz w:val="20"/>
            <w:szCs w:val="20"/>
            <w:lang w:val="es-ES"/>
            <w14:ligatures w14:val="standardContextual"/>
          </w:rPr>
          <w:t>DIGITAL MASTER 340</w:t>
        </w:r>
      </w:hyperlink>
      <w:r w:rsidRPr="00EE35A0">
        <w:rPr>
          <w:rFonts w:asciiTheme="minorHAnsi" w:eastAsia="Aptos" w:hAnsiTheme="minorHAnsi" w:cstheme="minorHAnsi"/>
          <w:kern w:val="2"/>
          <w:sz w:val="20"/>
          <w:szCs w:val="20"/>
          <w:lang w:val="es-ES"/>
          <w14:ligatures w14:val="standardContextual"/>
        </w:rPr>
        <w:t xml:space="preserve"> y la </w:t>
      </w:r>
      <w:hyperlink r:id="rId9" w:history="1">
        <w:r w:rsidRPr="00EE35A0">
          <w:rPr>
            <w:rFonts w:asciiTheme="minorHAnsi" w:eastAsia="Aptos" w:hAnsiTheme="minorHAnsi" w:cstheme="minorHAnsi"/>
            <w:kern w:val="2"/>
            <w:sz w:val="20"/>
            <w:szCs w:val="20"/>
            <w:lang w:val="es-ES"/>
            <w14:ligatures w14:val="standardContextual"/>
          </w:rPr>
          <w:t>VISION M1</w:t>
        </w:r>
      </w:hyperlink>
      <w:r w:rsidRPr="00EE35A0">
        <w:rPr>
          <w:rFonts w:asciiTheme="minorHAnsi" w:eastAsia="Aptos" w:hAnsiTheme="minorHAnsi" w:cstheme="minorHAnsi"/>
          <w:kern w:val="2"/>
          <w:sz w:val="20"/>
          <w:szCs w:val="20"/>
          <w:lang w:val="es-ES"/>
          <w14:ligatures w14:val="standardContextual"/>
        </w:rPr>
        <w:t xml:space="preserve"> juntas— nos brindan una enorme flexibilidad, lo que significa que podemos adaptarnos mejor a las necesidades cambiantes de nuestros clientes y anticiparnos a las nuevas demandas del mercado».</w:t>
      </w:r>
    </w:p>
    <w:p w14:paraId="25DB4D3B"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p>
    <w:p w14:paraId="692E960A"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r w:rsidRPr="00EE35A0">
        <w:rPr>
          <w:rFonts w:asciiTheme="minorHAnsi" w:eastAsia="Aptos" w:hAnsiTheme="minorHAnsi" w:cstheme="minorHAnsi"/>
          <w:b/>
          <w:bCs/>
          <w:kern w:val="2"/>
          <w:sz w:val="20"/>
          <w:szCs w:val="20"/>
          <w:lang w:val="es-ES"/>
          <w14:ligatures w14:val="standardContextual"/>
        </w:rPr>
        <w:t>Dar con la solución adecuada con BOBST</w:t>
      </w:r>
      <w:r w:rsidRPr="00EE35A0">
        <w:rPr>
          <w:rFonts w:asciiTheme="minorHAnsi" w:eastAsia="Aptos" w:hAnsiTheme="minorHAnsi" w:cstheme="minorHAnsi"/>
          <w:b/>
          <w:bCs/>
          <w:kern w:val="2"/>
          <w:sz w:val="20"/>
          <w:szCs w:val="20"/>
          <w:lang w:val="es-ES"/>
          <w14:ligatures w14:val="standardContextual"/>
        </w:rPr>
        <w:br/>
      </w:r>
      <w:r w:rsidRPr="00EE35A0">
        <w:rPr>
          <w:rFonts w:asciiTheme="minorHAnsi" w:eastAsia="Aptos" w:hAnsiTheme="minorHAnsi" w:cstheme="minorHAnsi"/>
          <w:kern w:val="2"/>
          <w:sz w:val="20"/>
          <w:szCs w:val="20"/>
          <w:lang w:val="es-ES"/>
          <w14:ligatures w14:val="standardContextual"/>
        </w:rPr>
        <w:t xml:space="preserve">Al buscar la mejor solución, </w:t>
      </w:r>
      <w:proofErr w:type="spellStart"/>
      <w:r w:rsidRPr="00EE35A0">
        <w:rPr>
          <w:rFonts w:asciiTheme="minorHAnsi" w:eastAsia="Aptos" w:hAnsiTheme="minorHAnsi" w:cstheme="minorHAnsi"/>
          <w:kern w:val="2"/>
          <w:sz w:val="20"/>
          <w:szCs w:val="20"/>
          <w:lang w:val="es-ES"/>
          <w14:ligatures w14:val="standardContextual"/>
        </w:rPr>
        <w:t>Batsios</w:t>
      </w:r>
      <w:proofErr w:type="spellEnd"/>
      <w:r w:rsidRPr="00EE35A0">
        <w:rPr>
          <w:rFonts w:asciiTheme="minorHAnsi" w:eastAsia="Aptos" w:hAnsiTheme="minorHAnsi" w:cstheme="minorHAnsi"/>
          <w:kern w:val="2"/>
          <w:sz w:val="20"/>
          <w:szCs w:val="20"/>
          <w:lang w:val="es-ES"/>
          <w14:ligatures w14:val="standardContextual"/>
        </w:rPr>
        <w:t xml:space="preserve"> Labels tenía varias prioridades. En primer lugar, la empresa buscaba aumentar su productividad entre un 30% y un 40% para mejorar su competitividad y capacidad para cumplir con plazos cada vez más ajustados. También era importante mantener una calidad impecable, entregando solo etiquetas perfectas a sus clientes de los sectores de alimentación y bebidas, hogar, cosmética y logística.</w:t>
      </w:r>
    </w:p>
    <w:p w14:paraId="3B3EF405"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p>
    <w:p w14:paraId="79243D5A"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r w:rsidRPr="00EE35A0">
        <w:rPr>
          <w:rFonts w:asciiTheme="minorHAnsi" w:eastAsia="Aptos" w:hAnsiTheme="minorHAnsi" w:cstheme="minorHAnsi"/>
          <w:kern w:val="2"/>
          <w:sz w:val="20"/>
          <w:szCs w:val="20"/>
          <w:lang w:val="es-ES"/>
          <w14:ligatures w14:val="standardContextual"/>
        </w:rPr>
        <w:t xml:space="preserve">El objetivo también era instalar equipos y tecnologías que apoyaran la sostenibilidad. Con la creciente demanda de materiales reciclados y reciclables y la introducción de regulaciones más estrictas, reducir los desperdicios en la preparación y los cambios de trabajo se ha vuelto crucial. La empresa también quería garantizar buenas condiciones laborales y simplificar la formación del personal mediante máquinas fáciles de operar y altamente automatizadas. Por último, con la vista puesta en el futuro, </w:t>
      </w:r>
      <w:proofErr w:type="gramStart"/>
      <w:r w:rsidRPr="00EE35A0">
        <w:rPr>
          <w:rFonts w:asciiTheme="minorHAnsi" w:eastAsia="Aptos" w:hAnsiTheme="minorHAnsi" w:cstheme="minorHAnsi"/>
          <w:kern w:val="2"/>
          <w:sz w:val="20"/>
          <w:szCs w:val="20"/>
          <w:lang w:val="es-ES"/>
          <w14:ligatures w14:val="standardContextual"/>
        </w:rPr>
        <w:t>la modularidad</w:t>
      </w:r>
      <w:proofErr w:type="gramEnd"/>
      <w:r w:rsidRPr="00EE35A0">
        <w:rPr>
          <w:rFonts w:asciiTheme="minorHAnsi" w:eastAsia="Aptos" w:hAnsiTheme="minorHAnsi" w:cstheme="minorHAnsi"/>
          <w:kern w:val="2"/>
          <w:sz w:val="20"/>
          <w:szCs w:val="20"/>
          <w:lang w:val="es-ES"/>
          <w14:ligatures w14:val="standardContextual"/>
        </w:rPr>
        <w:t xml:space="preserve"> de las máquinas, especialmente su capacidad de </w:t>
      </w:r>
      <w:proofErr w:type="gramStart"/>
      <w:r w:rsidRPr="00EE35A0">
        <w:rPr>
          <w:rFonts w:asciiTheme="minorHAnsi" w:eastAsia="Aptos" w:hAnsiTheme="minorHAnsi" w:cstheme="minorHAnsi"/>
          <w:kern w:val="2"/>
          <w:sz w:val="20"/>
          <w:szCs w:val="20"/>
          <w:lang w:val="es-ES"/>
          <w14:ligatures w14:val="standardContextual"/>
        </w:rPr>
        <w:t>actualización,</w:t>
      </w:r>
      <w:proofErr w:type="gramEnd"/>
      <w:r w:rsidRPr="00EE35A0">
        <w:rPr>
          <w:rFonts w:asciiTheme="minorHAnsi" w:eastAsia="Aptos" w:hAnsiTheme="minorHAnsi" w:cstheme="minorHAnsi"/>
          <w:kern w:val="2"/>
          <w:sz w:val="20"/>
          <w:szCs w:val="20"/>
          <w:lang w:val="es-ES"/>
          <w14:ligatures w14:val="standardContextual"/>
        </w:rPr>
        <w:t xml:space="preserve"> fue un factor clave en la fase de decisión.</w:t>
      </w:r>
    </w:p>
    <w:p w14:paraId="7E52A838"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p>
    <w:p w14:paraId="440C565E"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r w:rsidRPr="00EE35A0">
        <w:rPr>
          <w:rFonts w:asciiTheme="minorHAnsi" w:eastAsia="Aptos" w:hAnsiTheme="minorHAnsi" w:cstheme="minorHAnsi"/>
          <w:kern w:val="2"/>
          <w:sz w:val="20"/>
          <w:szCs w:val="20"/>
          <w:lang w:val="es-ES"/>
          <w14:ligatures w14:val="standardContextual"/>
        </w:rPr>
        <w:t xml:space="preserve">Se dedicó un tiempo considerable a contemplar qué tecnología de impresión se ajustaría a estas necesidades y cómo garantizar el futuro del negocio asociándose con el fabricante adecuado. «La pregunta para los convertidores de etiquetas hoy en día suele ser "¿Digital o Flexo?" —pero al analizar nuestra cesta de trabajos, nos dimos cuenta de que ninguna por sí sola cubriría todas las necesidades, por lo que decidimos optar por ambas», explicó </w:t>
      </w:r>
      <w:proofErr w:type="spellStart"/>
      <w:r w:rsidRPr="00EE35A0">
        <w:rPr>
          <w:rFonts w:asciiTheme="minorHAnsi" w:eastAsia="Aptos" w:hAnsiTheme="minorHAnsi" w:cstheme="minorHAnsi"/>
          <w:kern w:val="2"/>
          <w:sz w:val="20"/>
          <w:szCs w:val="20"/>
          <w:lang w:val="es-ES"/>
          <w14:ligatures w14:val="standardContextual"/>
        </w:rPr>
        <w:t>Dimitra</w:t>
      </w:r>
      <w:proofErr w:type="spellEnd"/>
      <w:r w:rsidRPr="00EE35A0">
        <w:rPr>
          <w:rFonts w:asciiTheme="minorHAnsi" w:eastAsia="Aptos" w:hAnsiTheme="minorHAnsi" w:cstheme="minorHAnsi"/>
          <w:kern w:val="2"/>
          <w:sz w:val="20"/>
          <w:szCs w:val="20"/>
          <w:lang w:val="es-ES"/>
          <w14:ligatures w14:val="standardContextual"/>
        </w:rPr>
        <w:t xml:space="preserve"> </w:t>
      </w:r>
      <w:proofErr w:type="spellStart"/>
      <w:r w:rsidRPr="00EE35A0">
        <w:rPr>
          <w:rFonts w:asciiTheme="minorHAnsi" w:eastAsia="Aptos" w:hAnsiTheme="minorHAnsi" w:cstheme="minorHAnsi"/>
          <w:kern w:val="2"/>
          <w:sz w:val="20"/>
          <w:szCs w:val="20"/>
          <w:lang w:val="es-ES"/>
          <w14:ligatures w14:val="standardContextual"/>
        </w:rPr>
        <w:t>Batsiou</w:t>
      </w:r>
      <w:proofErr w:type="spellEnd"/>
      <w:r w:rsidRPr="00EE35A0">
        <w:rPr>
          <w:rFonts w:asciiTheme="minorHAnsi" w:eastAsia="Aptos" w:hAnsiTheme="minorHAnsi" w:cstheme="minorHAnsi"/>
          <w:kern w:val="2"/>
          <w:sz w:val="20"/>
          <w:szCs w:val="20"/>
          <w:lang w:val="es-ES"/>
          <w14:ligatures w14:val="standardContextual"/>
        </w:rPr>
        <w:t>, directora ejecutiva que trabaja mano a mano con el CEO, y añadió: «Sin embargo, preferimos no comprar a dos proveedores diferentes ni instalar una máquina que requiriera dos equipos de servicio separados, pero aun así queríamos lo mejor que el mercado pudiera ofrecer. La respuesta fue clara: tenía que ser BOBST».</w:t>
      </w:r>
    </w:p>
    <w:p w14:paraId="285A2EE3"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p>
    <w:p w14:paraId="26C59308"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r w:rsidRPr="00EE35A0">
        <w:rPr>
          <w:rFonts w:asciiTheme="minorHAnsi" w:eastAsia="Aptos" w:hAnsiTheme="minorHAnsi" w:cstheme="minorHAnsi"/>
          <w:b/>
          <w:bCs/>
          <w:kern w:val="2"/>
          <w:sz w:val="20"/>
          <w:szCs w:val="20"/>
          <w:lang w:val="es-ES"/>
          <w14:ligatures w14:val="standardContextual"/>
        </w:rPr>
        <w:t>Alta productividad y digitalización</w:t>
      </w:r>
      <w:r w:rsidRPr="00EE35A0">
        <w:rPr>
          <w:rFonts w:asciiTheme="minorHAnsi" w:eastAsia="Aptos" w:hAnsiTheme="minorHAnsi" w:cstheme="minorHAnsi"/>
          <w:b/>
          <w:bCs/>
          <w:kern w:val="2"/>
          <w:sz w:val="20"/>
          <w:szCs w:val="20"/>
          <w:lang w:val="es-ES"/>
          <w14:ligatures w14:val="standardContextual"/>
        </w:rPr>
        <w:br/>
      </w:r>
      <w:r w:rsidRPr="00EE35A0">
        <w:rPr>
          <w:rFonts w:asciiTheme="minorHAnsi" w:eastAsia="Aptos" w:hAnsiTheme="minorHAnsi" w:cstheme="minorHAnsi"/>
          <w:kern w:val="2"/>
          <w:sz w:val="20"/>
          <w:szCs w:val="20"/>
          <w:lang w:val="es-ES"/>
          <w14:ligatures w14:val="standardContextual"/>
        </w:rPr>
        <w:t xml:space="preserve">Como primera prensa digital industrial de etiquetas de la empresa, </w:t>
      </w:r>
      <w:proofErr w:type="spellStart"/>
      <w:r w:rsidRPr="00EE35A0">
        <w:rPr>
          <w:rFonts w:asciiTheme="minorHAnsi" w:eastAsia="Aptos" w:hAnsiTheme="minorHAnsi" w:cstheme="minorHAnsi"/>
          <w:kern w:val="2"/>
          <w:sz w:val="20"/>
          <w:szCs w:val="20"/>
          <w:lang w:val="es-ES"/>
          <w14:ligatures w14:val="standardContextual"/>
        </w:rPr>
        <w:t>Batsios</w:t>
      </w:r>
      <w:proofErr w:type="spellEnd"/>
      <w:r w:rsidRPr="00EE35A0">
        <w:rPr>
          <w:rFonts w:asciiTheme="minorHAnsi" w:eastAsia="Aptos" w:hAnsiTheme="minorHAnsi" w:cstheme="minorHAnsi"/>
          <w:kern w:val="2"/>
          <w:sz w:val="20"/>
          <w:szCs w:val="20"/>
          <w:lang w:val="es-ES"/>
          <w14:ligatures w14:val="standardContextual"/>
        </w:rPr>
        <w:t xml:space="preserve"> eligió la DIGITAL </w:t>
      </w:r>
      <w:proofErr w:type="gramStart"/>
      <w:r w:rsidRPr="00EE35A0">
        <w:rPr>
          <w:rFonts w:asciiTheme="minorHAnsi" w:eastAsia="Aptos" w:hAnsiTheme="minorHAnsi" w:cstheme="minorHAnsi"/>
          <w:kern w:val="2"/>
          <w:sz w:val="20"/>
          <w:szCs w:val="20"/>
          <w:lang w:val="es-ES"/>
          <w14:ligatures w14:val="standardContextual"/>
        </w:rPr>
        <w:t>MASTER</w:t>
      </w:r>
      <w:proofErr w:type="gramEnd"/>
      <w:r w:rsidRPr="00EE35A0">
        <w:rPr>
          <w:rFonts w:asciiTheme="minorHAnsi" w:eastAsia="Aptos" w:hAnsiTheme="minorHAnsi" w:cstheme="minorHAnsi"/>
          <w:kern w:val="2"/>
          <w:sz w:val="20"/>
          <w:szCs w:val="20"/>
          <w:lang w:val="es-ES"/>
          <w14:ligatures w14:val="standardContextual"/>
        </w:rPr>
        <w:t xml:space="preserve"> </w:t>
      </w:r>
      <w:r w:rsidRPr="00EE35A0">
        <w:rPr>
          <w:rFonts w:asciiTheme="minorHAnsi" w:eastAsia="Aptos" w:hAnsiTheme="minorHAnsi" w:cstheme="minorHAnsi"/>
          <w:kern w:val="2"/>
          <w:sz w:val="20"/>
          <w:szCs w:val="20"/>
          <w:lang w:val="es-ES"/>
          <w14:ligatures w14:val="standardContextual"/>
        </w:rPr>
        <w:lastRenderedPageBreak/>
        <w:t xml:space="preserve">340 de alta productividad, configurándola con una unidad flexográfica después de la unidad de impresión digital y una estación de troquelado </w:t>
      </w:r>
      <w:proofErr w:type="spellStart"/>
      <w:r w:rsidRPr="00EE35A0">
        <w:rPr>
          <w:rFonts w:asciiTheme="minorHAnsi" w:eastAsia="Aptos" w:hAnsiTheme="minorHAnsi" w:cstheme="minorHAnsi"/>
          <w:kern w:val="2"/>
          <w:sz w:val="20"/>
          <w:szCs w:val="20"/>
          <w:lang w:val="es-ES"/>
          <w14:ligatures w14:val="standardContextual"/>
        </w:rPr>
        <w:t>semirrotativa</w:t>
      </w:r>
      <w:proofErr w:type="spellEnd"/>
      <w:r w:rsidRPr="00EE35A0">
        <w:rPr>
          <w:rFonts w:asciiTheme="minorHAnsi" w:eastAsia="Aptos" w:hAnsiTheme="minorHAnsi" w:cstheme="minorHAnsi"/>
          <w:kern w:val="2"/>
          <w:sz w:val="20"/>
          <w:szCs w:val="20"/>
          <w:lang w:val="es-ES"/>
          <w14:ligatures w14:val="standardContextual"/>
        </w:rPr>
        <w:t>. Altamente automatizada, funciona a velocidades de hasta 100 m/min con muy poca intervención del operador durante la preparación y los cambios, lo que significa que operadores menos especializados pueden manejar la prensa. Con una resolución nativa completa de 1200 dpi, la prensa también ofrece un nivel de detalle excelente, brindando a los propietarios de marcas la calidad perfecta que buscan.</w:t>
      </w:r>
    </w:p>
    <w:p w14:paraId="04A66836"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p>
    <w:p w14:paraId="7EF88BF9"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r w:rsidRPr="00EE35A0">
        <w:rPr>
          <w:rFonts w:asciiTheme="minorHAnsi" w:eastAsia="Aptos" w:hAnsiTheme="minorHAnsi" w:cstheme="minorHAnsi"/>
          <w:kern w:val="2"/>
          <w:sz w:val="20"/>
          <w:szCs w:val="20"/>
          <w:lang w:val="es-ES"/>
          <w14:ligatures w14:val="standardContextual"/>
        </w:rPr>
        <w:t xml:space="preserve">La DIGITAL </w:t>
      </w:r>
      <w:proofErr w:type="gramStart"/>
      <w:r w:rsidRPr="00EE35A0">
        <w:rPr>
          <w:rFonts w:asciiTheme="minorHAnsi" w:eastAsia="Aptos" w:hAnsiTheme="minorHAnsi" w:cstheme="minorHAnsi"/>
          <w:kern w:val="2"/>
          <w:sz w:val="20"/>
          <w:szCs w:val="20"/>
          <w:lang w:val="es-ES"/>
          <w14:ligatures w14:val="standardContextual"/>
        </w:rPr>
        <w:t>MASTER</w:t>
      </w:r>
      <w:proofErr w:type="gramEnd"/>
      <w:r w:rsidRPr="00EE35A0">
        <w:rPr>
          <w:rFonts w:asciiTheme="minorHAnsi" w:eastAsia="Aptos" w:hAnsiTheme="minorHAnsi" w:cstheme="minorHAnsi"/>
          <w:kern w:val="2"/>
          <w:sz w:val="20"/>
          <w:szCs w:val="20"/>
          <w:lang w:val="es-ES"/>
          <w14:ligatures w14:val="standardContextual"/>
        </w:rPr>
        <w:t xml:space="preserve"> 340 está equipada con BOBST ACCUCHECK, que realiza automáticamente la calibración y la inspección del 100% de cada etiqueta para garantizar la precisión del color, el registro y la uniformidad. Al reducir la dependencia de las habilidades del operador y eliminar los desperdicios causados por errores humanos, este sistema único garantiza que la calidad del producto se evalúe solo en base a parámetros objetivos.</w:t>
      </w:r>
    </w:p>
    <w:p w14:paraId="201EBDAE"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p>
    <w:p w14:paraId="565F772E"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r w:rsidRPr="00EE35A0">
        <w:rPr>
          <w:rFonts w:asciiTheme="minorHAnsi" w:eastAsia="Aptos" w:hAnsiTheme="minorHAnsi" w:cstheme="minorHAnsi"/>
          <w:kern w:val="2"/>
          <w:sz w:val="20"/>
          <w:szCs w:val="20"/>
          <w:lang w:val="es-ES"/>
          <w14:ligatures w14:val="standardContextual"/>
        </w:rPr>
        <w:t xml:space="preserve">Agregando otra dimensión en términos de digitalización, todos los datos y estadísticas de la prensa DIGITAL </w:t>
      </w:r>
      <w:proofErr w:type="gramStart"/>
      <w:r w:rsidRPr="00EE35A0">
        <w:rPr>
          <w:rFonts w:asciiTheme="minorHAnsi" w:eastAsia="Aptos" w:hAnsiTheme="minorHAnsi" w:cstheme="minorHAnsi"/>
          <w:kern w:val="2"/>
          <w:sz w:val="20"/>
          <w:szCs w:val="20"/>
          <w:lang w:val="es-ES"/>
          <w14:ligatures w14:val="standardContextual"/>
        </w:rPr>
        <w:t>MASTER</w:t>
      </w:r>
      <w:proofErr w:type="gramEnd"/>
      <w:r w:rsidRPr="00EE35A0">
        <w:rPr>
          <w:rFonts w:asciiTheme="minorHAnsi" w:eastAsia="Aptos" w:hAnsiTheme="minorHAnsi" w:cstheme="minorHAnsi"/>
          <w:kern w:val="2"/>
          <w:sz w:val="20"/>
          <w:szCs w:val="20"/>
          <w:lang w:val="es-ES"/>
          <w14:ligatures w14:val="standardContextual"/>
        </w:rPr>
        <w:t xml:space="preserve"> 340 se proporcionan en tiempo real a través de la plataforma en la nube BOBST </w:t>
      </w:r>
      <w:proofErr w:type="spellStart"/>
      <w:r w:rsidRPr="00EE35A0">
        <w:rPr>
          <w:rFonts w:asciiTheme="minorHAnsi" w:eastAsia="Aptos" w:hAnsiTheme="minorHAnsi" w:cstheme="minorHAnsi"/>
          <w:kern w:val="2"/>
          <w:sz w:val="20"/>
          <w:szCs w:val="20"/>
          <w:lang w:val="es-ES"/>
          <w14:ligatures w14:val="standardContextual"/>
        </w:rPr>
        <w:t>Connect</w:t>
      </w:r>
      <w:proofErr w:type="spellEnd"/>
      <w:r w:rsidRPr="00EE35A0">
        <w:rPr>
          <w:rFonts w:asciiTheme="minorHAnsi" w:eastAsia="Aptos" w:hAnsiTheme="minorHAnsi" w:cstheme="minorHAnsi"/>
          <w:kern w:val="2"/>
          <w:sz w:val="20"/>
          <w:szCs w:val="20"/>
          <w:lang w:val="es-ES"/>
          <w14:ligatures w14:val="standardContextual"/>
        </w:rPr>
        <w:t xml:space="preserve">. Esto permite a </w:t>
      </w:r>
      <w:proofErr w:type="spellStart"/>
      <w:r w:rsidRPr="00EE35A0">
        <w:rPr>
          <w:rFonts w:asciiTheme="minorHAnsi" w:eastAsia="Aptos" w:hAnsiTheme="minorHAnsi" w:cstheme="minorHAnsi"/>
          <w:kern w:val="2"/>
          <w:sz w:val="20"/>
          <w:szCs w:val="20"/>
          <w:lang w:val="es-ES"/>
          <w14:ligatures w14:val="standardContextual"/>
        </w:rPr>
        <w:t>Batsios</w:t>
      </w:r>
      <w:proofErr w:type="spellEnd"/>
      <w:r w:rsidRPr="00EE35A0">
        <w:rPr>
          <w:rFonts w:asciiTheme="minorHAnsi" w:eastAsia="Aptos" w:hAnsiTheme="minorHAnsi" w:cstheme="minorHAnsi"/>
          <w:kern w:val="2"/>
          <w:sz w:val="20"/>
          <w:szCs w:val="20"/>
          <w:lang w:val="es-ES"/>
          <w14:ligatures w14:val="standardContextual"/>
        </w:rPr>
        <w:t xml:space="preserve"> analizar su operación de etiquetas y tomar decisiones mejor informadas y conectadas que mejoran el rendimiento de la máquina, eliminan desperdicios y optimizan la productividad en ambos flujos de trabajo.</w:t>
      </w:r>
    </w:p>
    <w:p w14:paraId="276BF7AE"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r w:rsidRPr="00EE35A0">
        <w:rPr>
          <w:rFonts w:asciiTheme="minorHAnsi" w:eastAsia="Aptos" w:hAnsiTheme="minorHAnsi" w:cstheme="minorHAnsi"/>
          <w:kern w:val="2"/>
          <w:sz w:val="20"/>
          <w:szCs w:val="20"/>
          <w:lang w:val="es-ES"/>
          <w14:ligatures w14:val="standardContextual"/>
        </w:rPr>
        <w:br/>
        <w:t xml:space="preserve">Mientras tanto, la prensa flexográfica en línea VISION M1 ha ampliado significativamente las capacidades existentes de </w:t>
      </w:r>
      <w:proofErr w:type="spellStart"/>
      <w:r w:rsidRPr="00EE35A0">
        <w:rPr>
          <w:rFonts w:asciiTheme="minorHAnsi" w:eastAsia="Aptos" w:hAnsiTheme="minorHAnsi" w:cstheme="minorHAnsi"/>
          <w:kern w:val="2"/>
          <w:sz w:val="20"/>
          <w:szCs w:val="20"/>
          <w:lang w:val="es-ES"/>
          <w14:ligatures w14:val="standardContextual"/>
        </w:rPr>
        <w:t>Batsios</w:t>
      </w:r>
      <w:proofErr w:type="spellEnd"/>
      <w:r w:rsidRPr="00EE35A0">
        <w:rPr>
          <w:rFonts w:asciiTheme="minorHAnsi" w:eastAsia="Aptos" w:hAnsiTheme="minorHAnsi" w:cstheme="minorHAnsi"/>
          <w:kern w:val="2"/>
          <w:sz w:val="20"/>
          <w:szCs w:val="20"/>
          <w:lang w:val="es-ES"/>
          <w14:ligatures w14:val="standardContextual"/>
        </w:rPr>
        <w:t>. Con un ancho de banda de 430 mm en comparación con las antiguas máquinas flexográficas de 370 mm de la empresa, la nueva prensa mecánica ha añadido más capacidad y eficiencia. Capaz de imprimir sobre cualquier sustrato para etiquetas autoadhesivas, su bajo mantenimiento y costos operativos competitivos ofrecen un excelente Costo Total de Propiedad, mientras que las características de automatización aseguran productividad, repetibilidad de procesos y mínimos desperdicios, con menos dependencia de las habilidades del operador.</w:t>
      </w:r>
    </w:p>
    <w:p w14:paraId="74098B20"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p>
    <w:p w14:paraId="2D2B3E51" w14:textId="1903B8AC"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r w:rsidRPr="00EE35A0">
        <w:rPr>
          <w:rFonts w:asciiTheme="minorHAnsi" w:eastAsia="Aptos" w:hAnsiTheme="minorHAnsi" w:cstheme="minorHAnsi"/>
          <w:b/>
          <w:bCs/>
          <w:kern w:val="2"/>
          <w:sz w:val="20"/>
          <w:szCs w:val="20"/>
          <w:lang w:val="es-ES"/>
          <w14:ligatures w14:val="standardContextual"/>
        </w:rPr>
        <w:t>BOBST: flexografía y digital juntos</w:t>
      </w:r>
      <w:r w:rsidRPr="00EE35A0">
        <w:rPr>
          <w:rFonts w:asciiTheme="minorHAnsi" w:eastAsia="Aptos" w:hAnsiTheme="minorHAnsi" w:cstheme="minorHAnsi"/>
          <w:b/>
          <w:bCs/>
          <w:kern w:val="2"/>
          <w:sz w:val="20"/>
          <w:szCs w:val="20"/>
          <w:lang w:val="es-ES"/>
          <w14:ligatures w14:val="standardContextual"/>
        </w:rPr>
        <w:br/>
      </w:r>
      <w:r w:rsidRPr="00EE35A0">
        <w:rPr>
          <w:rFonts w:asciiTheme="minorHAnsi" w:eastAsia="Aptos" w:hAnsiTheme="minorHAnsi" w:cstheme="minorHAnsi"/>
          <w:kern w:val="2"/>
          <w:sz w:val="20"/>
          <w:szCs w:val="20"/>
          <w:lang w:val="es-ES"/>
          <w14:ligatures w14:val="standardContextual"/>
        </w:rPr>
        <w:t xml:space="preserve">La decisión de </w:t>
      </w:r>
      <w:proofErr w:type="spellStart"/>
      <w:r w:rsidRPr="00EE35A0">
        <w:rPr>
          <w:rFonts w:asciiTheme="minorHAnsi" w:eastAsia="Aptos" w:hAnsiTheme="minorHAnsi" w:cstheme="minorHAnsi"/>
          <w:kern w:val="2"/>
          <w:sz w:val="20"/>
          <w:szCs w:val="20"/>
          <w:lang w:val="es-ES"/>
          <w14:ligatures w14:val="standardContextual"/>
        </w:rPr>
        <w:t>Batsios</w:t>
      </w:r>
      <w:proofErr w:type="spellEnd"/>
      <w:r w:rsidRPr="00EE35A0">
        <w:rPr>
          <w:rFonts w:asciiTheme="minorHAnsi" w:eastAsia="Aptos" w:hAnsiTheme="minorHAnsi" w:cstheme="minorHAnsi"/>
          <w:kern w:val="2"/>
          <w:sz w:val="20"/>
          <w:szCs w:val="20"/>
          <w:lang w:val="es-ES"/>
          <w14:ligatures w14:val="standardContextual"/>
        </w:rPr>
        <w:t xml:space="preserve"> Labels de instalar tanto una prensa flexográfica mecánica como una prensa digital subraya la realidad de que ninguna tecnología por sí sola puede satisfacer eficientemente todos los requisitos de producción de etiquetas. BOBST, con su completo portafolio de tecnologías de impresión de etiquetas desarrolladas internamente —incluyendo digital, flexo y configuraciones Todo en Uno— ofrece soluciones adaptadas a las necesidades de los convertidores de etiquetas con visión estratégica. Esto se complementa con un programa proactivo de servicio y soporte dedicado a maximizar el potencial de los equipos.</w:t>
      </w:r>
      <w:r w:rsidR="0072268D">
        <w:rPr>
          <w:rFonts w:asciiTheme="minorHAnsi" w:eastAsia="Aptos" w:hAnsiTheme="minorHAnsi" w:cstheme="minorHAnsi"/>
          <w:kern w:val="2"/>
          <w:sz w:val="20"/>
          <w:szCs w:val="20"/>
          <w:lang w:val="es-ES"/>
          <w14:ligatures w14:val="standardContextual"/>
        </w:rPr>
        <w:br/>
      </w:r>
    </w:p>
    <w:p w14:paraId="6F026E48" w14:textId="01CE01D6"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r w:rsidRPr="00EE35A0">
        <w:rPr>
          <w:rFonts w:asciiTheme="minorHAnsi" w:eastAsia="Aptos" w:hAnsiTheme="minorHAnsi" w:cstheme="minorHAnsi"/>
          <w:kern w:val="2"/>
          <w:sz w:val="20"/>
          <w:szCs w:val="20"/>
          <w:lang w:val="es-ES"/>
          <w14:ligatures w14:val="standardContextual"/>
        </w:rPr>
        <w:t xml:space="preserve">«Esta doble inversión con BOBST es una nueva y emocionante aventura para </w:t>
      </w:r>
      <w:proofErr w:type="spellStart"/>
      <w:r w:rsidRPr="00EE35A0">
        <w:rPr>
          <w:rFonts w:asciiTheme="minorHAnsi" w:eastAsia="Aptos" w:hAnsiTheme="minorHAnsi" w:cstheme="minorHAnsi"/>
          <w:kern w:val="2"/>
          <w:sz w:val="20"/>
          <w:szCs w:val="20"/>
          <w:lang w:val="es-ES"/>
          <w14:ligatures w14:val="standardContextual"/>
        </w:rPr>
        <w:t>Batsios</w:t>
      </w:r>
      <w:proofErr w:type="spellEnd"/>
      <w:r w:rsidRPr="00EE35A0">
        <w:rPr>
          <w:rFonts w:asciiTheme="minorHAnsi" w:eastAsia="Aptos" w:hAnsiTheme="minorHAnsi" w:cstheme="minorHAnsi"/>
          <w:kern w:val="2"/>
          <w:sz w:val="20"/>
          <w:szCs w:val="20"/>
          <w:lang w:val="es-ES"/>
          <w14:ligatures w14:val="standardContextual"/>
        </w:rPr>
        <w:t xml:space="preserve"> y ya estamos viendo resultados realmente impresionantes», dijo </w:t>
      </w:r>
      <w:proofErr w:type="spellStart"/>
      <w:r w:rsidRPr="00EE35A0">
        <w:rPr>
          <w:rFonts w:asciiTheme="minorHAnsi" w:eastAsia="Aptos" w:hAnsiTheme="minorHAnsi" w:cstheme="minorHAnsi"/>
          <w:kern w:val="2"/>
          <w:sz w:val="20"/>
          <w:szCs w:val="20"/>
          <w:lang w:val="es-ES"/>
          <w14:ligatures w14:val="standardContextual"/>
        </w:rPr>
        <w:t>Dimitra</w:t>
      </w:r>
      <w:proofErr w:type="spellEnd"/>
      <w:r w:rsidRPr="00EE35A0">
        <w:rPr>
          <w:rFonts w:asciiTheme="minorHAnsi" w:eastAsia="Aptos" w:hAnsiTheme="minorHAnsi" w:cstheme="minorHAnsi"/>
          <w:kern w:val="2"/>
          <w:sz w:val="20"/>
          <w:szCs w:val="20"/>
          <w:lang w:val="es-ES"/>
          <w14:ligatures w14:val="standardContextual"/>
        </w:rPr>
        <w:t xml:space="preserve"> </w:t>
      </w:r>
      <w:proofErr w:type="spellStart"/>
      <w:r w:rsidRPr="00EE35A0">
        <w:rPr>
          <w:rFonts w:asciiTheme="minorHAnsi" w:eastAsia="Aptos" w:hAnsiTheme="minorHAnsi" w:cstheme="minorHAnsi"/>
          <w:kern w:val="2"/>
          <w:sz w:val="20"/>
          <w:szCs w:val="20"/>
          <w:lang w:val="es-ES"/>
          <w14:ligatures w14:val="standardContextual"/>
        </w:rPr>
        <w:t>Batsiou</w:t>
      </w:r>
      <w:proofErr w:type="spellEnd"/>
      <w:r w:rsidRPr="00EE35A0">
        <w:rPr>
          <w:rFonts w:asciiTheme="minorHAnsi" w:eastAsia="Aptos" w:hAnsiTheme="minorHAnsi" w:cstheme="minorHAnsi"/>
          <w:kern w:val="2"/>
          <w:sz w:val="20"/>
          <w:szCs w:val="20"/>
          <w:lang w:val="es-ES"/>
          <w14:ligatures w14:val="standardContextual"/>
        </w:rPr>
        <w:t>. «Pero eso no es solo gracias a las tecnologías; también me gustaría reconocer al equipo de servicio de BOBST por su papel en el éxito de este proyecto, incluida la excelente formación de nuestros operadores, su apoyo inquebrantable y su rápida respuesta a cada consulta».</w:t>
      </w:r>
      <w:r w:rsidR="00E3793E">
        <w:rPr>
          <w:rFonts w:asciiTheme="minorHAnsi" w:eastAsia="Aptos" w:hAnsiTheme="minorHAnsi" w:cstheme="minorHAnsi"/>
          <w:kern w:val="2"/>
          <w:sz w:val="20"/>
          <w:szCs w:val="20"/>
          <w:lang w:val="es-ES"/>
          <w14:ligatures w14:val="standardContextual"/>
        </w:rPr>
        <w:br/>
      </w:r>
    </w:p>
    <w:p w14:paraId="4B4DBD96" w14:textId="77777777" w:rsidR="00EE35A0" w:rsidRDefault="00EE35A0" w:rsidP="00EE35A0">
      <w:pPr>
        <w:spacing w:line="240" w:lineRule="auto"/>
        <w:rPr>
          <w:rFonts w:asciiTheme="minorHAnsi" w:eastAsia="Aptos" w:hAnsiTheme="minorHAnsi" w:cstheme="minorHAnsi"/>
          <w:kern w:val="2"/>
          <w:sz w:val="20"/>
          <w:szCs w:val="20"/>
          <w:lang w:val="es-ES"/>
          <w14:ligatures w14:val="standardContextual"/>
        </w:rPr>
      </w:pPr>
      <w:proofErr w:type="spellStart"/>
      <w:r w:rsidRPr="00EE35A0">
        <w:rPr>
          <w:rFonts w:asciiTheme="minorHAnsi" w:eastAsia="Aptos" w:hAnsiTheme="minorHAnsi" w:cstheme="minorHAnsi"/>
          <w:kern w:val="2"/>
          <w:sz w:val="20"/>
          <w:szCs w:val="20"/>
          <w:lang w:val="es-ES"/>
          <w14:ligatures w14:val="standardContextual"/>
        </w:rPr>
        <w:t>Christos</w:t>
      </w:r>
      <w:proofErr w:type="spellEnd"/>
      <w:r w:rsidRPr="00EE35A0">
        <w:rPr>
          <w:rFonts w:asciiTheme="minorHAnsi" w:eastAsia="Aptos" w:hAnsiTheme="minorHAnsi" w:cstheme="minorHAnsi"/>
          <w:kern w:val="2"/>
          <w:sz w:val="20"/>
          <w:szCs w:val="20"/>
          <w:lang w:val="es-ES"/>
          <w14:ligatures w14:val="standardContextual"/>
        </w:rPr>
        <w:t xml:space="preserve"> </w:t>
      </w:r>
      <w:proofErr w:type="spellStart"/>
      <w:r w:rsidRPr="00EE35A0">
        <w:rPr>
          <w:rFonts w:asciiTheme="minorHAnsi" w:eastAsia="Aptos" w:hAnsiTheme="minorHAnsi" w:cstheme="minorHAnsi"/>
          <w:kern w:val="2"/>
          <w:sz w:val="20"/>
          <w:szCs w:val="20"/>
          <w:lang w:val="es-ES"/>
          <w14:ligatures w14:val="standardContextual"/>
        </w:rPr>
        <w:t>Kourtis</w:t>
      </w:r>
      <w:proofErr w:type="spellEnd"/>
      <w:r w:rsidRPr="00EE35A0">
        <w:rPr>
          <w:rFonts w:asciiTheme="minorHAnsi" w:eastAsia="Aptos" w:hAnsiTheme="minorHAnsi" w:cstheme="minorHAnsi"/>
          <w:kern w:val="2"/>
          <w:sz w:val="20"/>
          <w:szCs w:val="20"/>
          <w:lang w:val="es-ES"/>
          <w14:ligatures w14:val="standardContextual"/>
        </w:rPr>
        <w:t xml:space="preserve">, de </w:t>
      </w:r>
      <w:proofErr w:type="spellStart"/>
      <w:r w:rsidRPr="00EE35A0">
        <w:rPr>
          <w:rFonts w:asciiTheme="minorHAnsi" w:eastAsia="Aptos" w:hAnsiTheme="minorHAnsi" w:cstheme="minorHAnsi"/>
          <w:kern w:val="2"/>
          <w:sz w:val="20"/>
          <w:szCs w:val="20"/>
          <w:lang w:val="es-ES"/>
          <w14:ligatures w14:val="standardContextual"/>
        </w:rPr>
        <w:t>Omnicom</w:t>
      </w:r>
      <w:proofErr w:type="spellEnd"/>
      <w:r w:rsidRPr="00EE35A0">
        <w:rPr>
          <w:rFonts w:asciiTheme="minorHAnsi" w:eastAsia="Aptos" w:hAnsiTheme="minorHAnsi" w:cstheme="minorHAnsi"/>
          <w:kern w:val="2"/>
          <w:sz w:val="20"/>
          <w:szCs w:val="20"/>
          <w:lang w:val="es-ES"/>
          <w14:ligatures w14:val="standardContextual"/>
        </w:rPr>
        <w:t xml:space="preserve"> </w:t>
      </w:r>
      <w:proofErr w:type="spellStart"/>
      <w:r w:rsidRPr="00EE35A0">
        <w:rPr>
          <w:rFonts w:asciiTheme="minorHAnsi" w:eastAsia="Aptos" w:hAnsiTheme="minorHAnsi" w:cstheme="minorHAnsi"/>
          <w:kern w:val="2"/>
          <w:sz w:val="20"/>
          <w:szCs w:val="20"/>
          <w:lang w:val="es-ES"/>
          <w14:ligatures w14:val="standardContextual"/>
        </w:rPr>
        <w:t>Technical</w:t>
      </w:r>
      <w:proofErr w:type="spellEnd"/>
      <w:r w:rsidRPr="00EE35A0">
        <w:rPr>
          <w:rFonts w:asciiTheme="minorHAnsi" w:eastAsia="Aptos" w:hAnsiTheme="minorHAnsi" w:cstheme="minorHAnsi"/>
          <w:kern w:val="2"/>
          <w:sz w:val="20"/>
          <w:szCs w:val="20"/>
          <w:lang w:val="es-ES"/>
          <w14:ligatures w14:val="standardContextual"/>
        </w:rPr>
        <w:t xml:space="preserve"> Sales, agente oficial de BOBST para Grecia, dijo: «</w:t>
      </w:r>
      <w:proofErr w:type="spellStart"/>
      <w:r w:rsidRPr="00EE35A0">
        <w:rPr>
          <w:rFonts w:asciiTheme="minorHAnsi" w:eastAsia="Aptos" w:hAnsiTheme="minorHAnsi" w:cstheme="minorHAnsi"/>
          <w:kern w:val="2"/>
          <w:sz w:val="20"/>
          <w:szCs w:val="20"/>
          <w:lang w:val="es-ES"/>
          <w14:ligatures w14:val="standardContextual"/>
        </w:rPr>
        <w:t>Omnicom</w:t>
      </w:r>
      <w:proofErr w:type="spellEnd"/>
      <w:r w:rsidRPr="00EE35A0">
        <w:rPr>
          <w:rFonts w:asciiTheme="minorHAnsi" w:eastAsia="Aptos" w:hAnsiTheme="minorHAnsi" w:cstheme="minorHAnsi"/>
          <w:kern w:val="2"/>
          <w:sz w:val="20"/>
          <w:szCs w:val="20"/>
          <w:lang w:val="es-ES"/>
          <w14:ligatures w14:val="standardContextual"/>
        </w:rPr>
        <w:t xml:space="preserve"> está extremadamente orgulloso de apoyar a </w:t>
      </w:r>
      <w:proofErr w:type="spellStart"/>
      <w:r w:rsidRPr="00EE35A0">
        <w:rPr>
          <w:rFonts w:asciiTheme="minorHAnsi" w:eastAsia="Aptos" w:hAnsiTheme="minorHAnsi" w:cstheme="minorHAnsi"/>
          <w:kern w:val="2"/>
          <w:sz w:val="20"/>
          <w:szCs w:val="20"/>
          <w:lang w:val="es-ES"/>
          <w14:ligatures w14:val="standardContextual"/>
        </w:rPr>
        <w:t>Batsios</w:t>
      </w:r>
      <w:proofErr w:type="spellEnd"/>
      <w:r w:rsidRPr="00EE35A0">
        <w:rPr>
          <w:rFonts w:asciiTheme="minorHAnsi" w:eastAsia="Aptos" w:hAnsiTheme="minorHAnsi" w:cstheme="minorHAnsi"/>
          <w:kern w:val="2"/>
          <w:sz w:val="20"/>
          <w:szCs w:val="20"/>
          <w:lang w:val="es-ES"/>
          <w14:ligatures w14:val="standardContextual"/>
        </w:rPr>
        <w:t xml:space="preserve"> mientras este líder griego en etiquetas avanza en su oferta comercial. Esta colaboración ejemplifica cómo nuestros esfuerzos en BOBST para mejorar continuamente la innovación en etiquetas permiten a los convertidores abordar todas las demandas que enfrentan de la manera más ágil y rentable».</w:t>
      </w:r>
    </w:p>
    <w:p w14:paraId="07BD093D" w14:textId="77777777" w:rsidR="009F08AC" w:rsidRPr="00EE35A0" w:rsidRDefault="009F08AC" w:rsidP="00EE35A0">
      <w:pPr>
        <w:spacing w:line="240" w:lineRule="auto"/>
        <w:rPr>
          <w:rFonts w:asciiTheme="minorHAnsi" w:eastAsia="Aptos" w:hAnsiTheme="minorHAnsi" w:cstheme="minorHAnsi"/>
          <w:kern w:val="2"/>
          <w:sz w:val="20"/>
          <w:szCs w:val="20"/>
          <w:lang w:val="es-ES"/>
          <w14:ligatures w14:val="standardContextual"/>
        </w:rPr>
      </w:pPr>
    </w:p>
    <w:p w14:paraId="006F0008"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p>
    <w:p w14:paraId="3D60F2E5" w14:textId="77777777" w:rsidR="00EE35A0" w:rsidRPr="00EE35A0" w:rsidRDefault="00EE35A0" w:rsidP="00EE35A0">
      <w:pPr>
        <w:spacing w:line="240" w:lineRule="auto"/>
        <w:rPr>
          <w:rFonts w:asciiTheme="minorHAnsi" w:eastAsia="Aptos" w:hAnsiTheme="minorHAnsi" w:cstheme="minorHAnsi"/>
          <w:kern w:val="2"/>
          <w:sz w:val="20"/>
          <w:szCs w:val="20"/>
          <w:lang w:val="es-ES"/>
          <w14:ligatures w14:val="standardContextual"/>
        </w:rPr>
      </w:pPr>
      <w:r w:rsidRPr="00EE35A0">
        <w:rPr>
          <w:rFonts w:asciiTheme="minorHAnsi" w:eastAsia="Aptos" w:hAnsiTheme="minorHAnsi" w:cstheme="minorHAnsi"/>
          <w:kern w:val="2"/>
          <w:sz w:val="20"/>
          <w:szCs w:val="20"/>
          <w:lang w:val="es-ES"/>
          <w14:ligatures w14:val="standardContextual"/>
        </w:rPr>
        <w:t xml:space="preserve">Configura la prensa de etiquetas que necesitas en </w:t>
      </w:r>
      <w:hyperlink r:id="rId10" w:tgtFrame="_new" w:history="1">
        <w:r w:rsidRPr="00EE35A0">
          <w:rPr>
            <w:rFonts w:asciiTheme="minorHAnsi" w:eastAsia="Aptos" w:hAnsiTheme="minorHAnsi" w:cstheme="minorHAnsi"/>
            <w:color w:val="467886"/>
            <w:kern w:val="2"/>
            <w:sz w:val="20"/>
            <w:szCs w:val="20"/>
            <w:u w:val="single"/>
            <w:lang w:val="es-ES"/>
            <w14:ligatures w14:val="standardContextual"/>
          </w:rPr>
          <w:t>https://configurator.bobst.com/</w:t>
        </w:r>
      </w:hyperlink>
    </w:p>
    <w:p w14:paraId="160516D3" w14:textId="77777777" w:rsidR="00EF0880" w:rsidRDefault="00EF0880" w:rsidP="00B936B3">
      <w:pPr>
        <w:autoSpaceDE w:val="0"/>
        <w:autoSpaceDN w:val="0"/>
        <w:adjustRightInd w:val="0"/>
        <w:spacing w:line="271" w:lineRule="auto"/>
        <w:rPr>
          <w:rFonts w:asciiTheme="minorHAnsi" w:hAnsiTheme="minorHAnsi" w:cstheme="minorHAnsi"/>
          <w:b/>
          <w:bCs/>
          <w:sz w:val="20"/>
          <w:szCs w:val="20"/>
          <w:lang w:val="es-ES"/>
        </w:rPr>
      </w:pPr>
    </w:p>
    <w:p w14:paraId="47689A28" w14:textId="77777777" w:rsidR="009F08AC" w:rsidRDefault="009F08AC" w:rsidP="00B936B3">
      <w:pPr>
        <w:autoSpaceDE w:val="0"/>
        <w:autoSpaceDN w:val="0"/>
        <w:adjustRightInd w:val="0"/>
        <w:spacing w:line="271" w:lineRule="auto"/>
        <w:rPr>
          <w:rFonts w:asciiTheme="minorHAnsi" w:hAnsiTheme="minorHAnsi" w:cstheme="minorHAnsi"/>
          <w:b/>
          <w:bCs/>
          <w:sz w:val="20"/>
          <w:szCs w:val="20"/>
          <w:lang w:val="es-ES"/>
        </w:rPr>
      </w:pPr>
    </w:p>
    <w:p w14:paraId="6E99E763" w14:textId="4ECFD438" w:rsidR="009F08AC" w:rsidRPr="00F11391" w:rsidRDefault="009F08AC" w:rsidP="00B936B3">
      <w:pPr>
        <w:autoSpaceDE w:val="0"/>
        <w:autoSpaceDN w:val="0"/>
        <w:adjustRightInd w:val="0"/>
        <w:spacing w:line="271" w:lineRule="auto"/>
        <w:rPr>
          <w:rFonts w:asciiTheme="minorHAnsi" w:hAnsiTheme="minorHAnsi" w:cstheme="minorHAnsi"/>
          <w:b/>
          <w:bCs/>
          <w:sz w:val="20"/>
          <w:szCs w:val="20"/>
          <w:lang w:val="fr-BE"/>
        </w:rPr>
      </w:pPr>
      <w:r>
        <w:rPr>
          <w:rFonts w:asciiTheme="minorHAnsi" w:hAnsiTheme="minorHAnsi" w:cstheme="minorHAnsi"/>
          <w:b/>
          <w:bCs/>
          <w:sz w:val="20"/>
          <w:szCs w:val="20"/>
          <w:lang w:val="es-ES"/>
        </w:rPr>
        <w:t>./.</w:t>
      </w: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616FFC41" w14:textId="77777777" w:rsidR="00103D67" w:rsidRPr="00103D67" w:rsidRDefault="00103D67" w:rsidP="009F08AC">
      <w:pPr>
        <w:autoSpaceDE w:val="0"/>
        <w:autoSpaceDN w:val="0"/>
        <w:adjustRightInd w:val="0"/>
        <w:spacing w:line="276" w:lineRule="auto"/>
        <w:outlineLvl w:val="0"/>
        <w:rPr>
          <w:rFonts w:asciiTheme="minorHAnsi" w:hAnsiTheme="minorHAnsi" w:cstheme="minorHAnsi"/>
          <w:b/>
          <w:bCs/>
          <w:sz w:val="19"/>
          <w:szCs w:val="19"/>
          <w:lang w:val="es-ES"/>
        </w:rPr>
      </w:pPr>
      <w:r w:rsidRPr="00103D67">
        <w:rPr>
          <w:rFonts w:asciiTheme="minorHAnsi" w:hAnsiTheme="minorHAnsi" w:cstheme="minorHAnsi"/>
          <w:b/>
          <w:bCs/>
          <w:sz w:val="19"/>
          <w:szCs w:val="19"/>
          <w:lang w:val="es-ES"/>
        </w:rPr>
        <w:lastRenderedPageBreak/>
        <w:t>Acerca de BOBST</w:t>
      </w:r>
    </w:p>
    <w:p w14:paraId="202D30A4" w14:textId="77777777" w:rsidR="00103D67" w:rsidRPr="00103D67" w:rsidRDefault="00103D67" w:rsidP="009F08AC">
      <w:pPr>
        <w:spacing w:line="276"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 Nuestra visión es dar forma al futuro del mundo del packaging basándonos en cuatro pilares: conectividad, digitalización, automatización y sostenibilidad.</w:t>
      </w:r>
    </w:p>
    <w:p w14:paraId="00AFD40E" w14:textId="77777777" w:rsidR="00103D67" w:rsidRPr="00103D67" w:rsidRDefault="00103D67" w:rsidP="009F08AC">
      <w:pPr>
        <w:spacing w:line="276" w:lineRule="auto"/>
        <w:rPr>
          <w:rFonts w:asciiTheme="minorHAnsi" w:hAnsiTheme="minorHAnsi" w:cstheme="minorHAnsi"/>
          <w:sz w:val="19"/>
          <w:szCs w:val="19"/>
          <w:lang w:val="es-ES"/>
        </w:rPr>
      </w:pPr>
    </w:p>
    <w:p w14:paraId="7466D3B5" w14:textId="77777777" w:rsidR="00103D67" w:rsidRPr="00103D67" w:rsidRDefault="00103D67" w:rsidP="009F08AC">
      <w:pPr>
        <w:spacing w:line="276"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w:t>
      </w:r>
      <w:r w:rsidRPr="00103D67">
        <w:rPr>
          <w:rFonts w:asciiTheme="minorHAnsi" w:hAnsiTheme="minorHAnsi" w:cstheme="minorHAnsi"/>
          <w:sz w:val="8"/>
          <w:szCs w:val="8"/>
          <w:lang w:val="es-ES"/>
        </w:rPr>
        <w:t xml:space="preserve"> </w:t>
      </w:r>
      <w:r w:rsidRPr="00103D67">
        <w:rPr>
          <w:rFonts w:asciiTheme="minorHAnsi" w:hAnsiTheme="minorHAnsi" w:cstheme="minorHAnsi"/>
          <w:sz w:val="19"/>
          <w:szCs w:val="19"/>
          <w:lang w:val="es-ES"/>
        </w:rPr>
        <w:t>400 trabajadores en todo el mundo. La compañía registró una facturación consolidada de 1.891 mil millones de francos suizos durante el ejercicio finalizado el 31 de diciembre de 2024.</w:t>
      </w:r>
    </w:p>
    <w:p w14:paraId="406DE4D5" w14:textId="77777777" w:rsidR="00F775CD" w:rsidRPr="00103D67" w:rsidRDefault="00F775CD" w:rsidP="00F775CD">
      <w:pPr>
        <w:spacing w:line="240" w:lineRule="auto"/>
        <w:rPr>
          <w:rFonts w:asciiTheme="minorHAnsi" w:hAnsiTheme="minorHAnsi" w:cstheme="minorHAnsi"/>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11"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12"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13"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9F08AC"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9F08AC"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03D67"/>
    <w:rsid w:val="001538D0"/>
    <w:rsid w:val="00154DC0"/>
    <w:rsid w:val="00154F85"/>
    <w:rsid w:val="00161F64"/>
    <w:rsid w:val="00162F04"/>
    <w:rsid w:val="00165731"/>
    <w:rsid w:val="00185617"/>
    <w:rsid w:val="00193DE7"/>
    <w:rsid w:val="00217782"/>
    <w:rsid w:val="0027064C"/>
    <w:rsid w:val="002A62A9"/>
    <w:rsid w:val="00343342"/>
    <w:rsid w:val="003800D4"/>
    <w:rsid w:val="003837B8"/>
    <w:rsid w:val="00391FA4"/>
    <w:rsid w:val="00474CE9"/>
    <w:rsid w:val="004A4339"/>
    <w:rsid w:val="004C2489"/>
    <w:rsid w:val="004C5501"/>
    <w:rsid w:val="004F3549"/>
    <w:rsid w:val="005011E1"/>
    <w:rsid w:val="00546823"/>
    <w:rsid w:val="00557CC2"/>
    <w:rsid w:val="00574281"/>
    <w:rsid w:val="005930D2"/>
    <w:rsid w:val="005A0E31"/>
    <w:rsid w:val="005A4060"/>
    <w:rsid w:val="005A48B2"/>
    <w:rsid w:val="005D389A"/>
    <w:rsid w:val="00600B2B"/>
    <w:rsid w:val="006464E6"/>
    <w:rsid w:val="00667B72"/>
    <w:rsid w:val="006A45F6"/>
    <w:rsid w:val="006A73CE"/>
    <w:rsid w:val="006C70AF"/>
    <w:rsid w:val="00722663"/>
    <w:rsid w:val="0072268D"/>
    <w:rsid w:val="00756417"/>
    <w:rsid w:val="00766D70"/>
    <w:rsid w:val="007B484F"/>
    <w:rsid w:val="0084626F"/>
    <w:rsid w:val="0089339F"/>
    <w:rsid w:val="008B5EF4"/>
    <w:rsid w:val="008C4AAD"/>
    <w:rsid w:val="008D353F"/>
    <w:rsid w:val="0094373A"/>
    <w:rsid w:val="00960BD0"/>
    <w:rsid w:val="009A0420"/>
    <w:rsid w:val="009D2B7E"/>
    <w:rsid w:val="009F08AC"/>
    <w:rsid w:val="00A131E9"/>
    <w:rsid w:val="00A27024"/>
    <w:rsid w:val="00A3204D"/>
    <w:rsid w:val="00A6166E"/>
    <w:rsid w:val="00AB644E"/>
    <w:rsid w:val="00AB74A9"/>
    <w:rsid w:val="00AD5546"/>
    <w:rsid w:val="00B73492"/>
    <w:rsid w:val="00B8574E"/>
    <w:rsid w:val="00B936B3"/>
    <w:rsid w:val="00BB5BE9"/>
    <w:rsid w:val="00BB6295"/>
    <w:rsid w:val="00BD5FDB"/>
    <w:rsid w:val="00BE0378"/>
    <w:rsid w:val="00C179A7"/>
    <w:rsid w:val="00C20D00"/>
    <w:rsid w:val="00C42F61"/>
    <w:rsid w:val="00CC20B7"/>
    <w:rsid w:val="00CC7F9D"/>
    <w:rsid w:val="00D12952"/>
    <w:rsid w:val="00D33141"/>
    <w:rsid w:val="00D518A7"/>
    <w:rsid w:val="00D65423"/>
    <w:rsid w:val="00DA5A2A"/>
    <w:rsid w:val="00DB1DC2"/>
    <w:rsid w:val="00DE5DD2"/>
    <w:rsid w:val="00E3793E"/>
    <w:rsid w:val="00E61AB6"/>
    <w:rsid w:val="00E95CF2"/>
    <w:rsid w:val="00ED52F6"/>
    <w:rsid w:val="00EE35A0"/>
    <w:rsid w:val="00EF0880"/>
    <w:rsid w:val="00F03D8B"/>
    <w:rsid w:val="00F30CCE"/>
    <w:rsid w:val="00F36CF1"/>
    <w:rsid w:val="00F7021D"/>
    <w:rsid w:val="00F729BF"/>
    <w:rsid w:val="00F775CD"/>
    <w:rsid w:val="00F91C96"/>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bst.com/es/productos/digital-y-todo-en-uno/prensas-de-impresion-digitales-y-todo-en-uno/descripcion-general/machine/digital-master-340/"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tsios.gr/en/" TargetMode="External"/><Relationship Id="rId12" Type="http://schemas.openxmlformats.org/officeDocument/2006/relationships/hyperlink" Target="http://www.bobst.com/linkedi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drun.alex@bobs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nfigurator.bobs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bst.com/es/productos/impresion-flexo-en-linea/maquinas-de-impresion-flexografia-en-linea/descripcion-general/machine/vision-m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3</TotalTime>
  <Pages>3</Pages>
  <Words>1319</Words>
  <Characters>7524</Characters>
  <Application>Microsoft Office Word</Application>
  <DocSecurity>0</DocSecurity>
  <Lines>62</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2025-05-12T10:17:00Z</dcterms:created>
  <dcterms:modified xsi:type="dcterms:W3CDTF">2025-05-12T10:19:00Z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